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79CF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成都市血液中心2025年回填土沉降观测服务采购项目</w:t>
      </w:r>
    </w:p>
    <w:p w14:paraId="29AA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成都市血液中心2025年回填土沉降观测服务采购项目</w:t>
      </w:r>
    </w:p>
    <w:p w14:paraId="0A099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为确保成都市血液中心回填土安全性，需专业机构对其进行沉降观测。项目预算2.795万元。</w:t>
      </w:r>
    </w:p>
    <w:p w14:paraId="21F3870E">
      <w:pPr>
        <w:pStyle w:val="2"/>
        <w:ind w:firstLine="600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三</w:t>
      </w: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资格要求：</w:t>
      </w:r>
    </w:p>
    <w:p w14:paraId="4BBAA6CF">
      <w:pPr>
        <w:pStyle w:val="2"/>
        <w:ind w:firstLine="6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1、供应商具有独立承担民事责任的能力。</w:t>
      </w:r>
    </w:p>
    <w:p w14:paraId="6334EE63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2、供应商参加本次比选活动前三年内，在经营活动中没有重大违法违规记录</w:t>
      </w:r>
      <w:r>
        <w:rPr>
          <w:rFonts w:hint="eastAsia" w:cs="Segoe UI"/>
          <w:color w:val="212529"/>
          <w:kern w:val="0"/>
          <w:sz w:val="30"/>
          <w:szCs w:val="30"/>
          <w:lang w:val="en-US" w:eastAsia="zh-CN" w:bidi="ar-SA"/>
        </w:rPr>
        <w:t>（提供承诺函）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。</w:t>
      </w:r>
    </w:p>
    <w:p w14:paraId="13D4FFE9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3、供应商具有良好的商业信誉和健全的财务会计制度</w:t>
      </w:r>
      <w:r>
        <w:rPr>
          <w:rFonts w:hint="eastAsia" w:cs="Segoe UI"/>
          <w:color w:val="212529"/>
          <w:kern w:val="0"/>
          <w:sz w:val="30"/>
          <w:szCs w:val="30"/>
          <w:lang w:val="en-US" w:eastAsia="zh-CN" w:bidi="ar-SA"/>
        </w:rPr>
        <w:t>（提供承诺函）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。</w:t>
      </w:r>
    </w:p>
    <w:p w14:paraId="4827F2C7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4、供应商具有依法缴纳税收和社会保障资金的良好记录</w:t>
      </w:r>
      <w:r>
        <w:rPr>
          <w:rFonts w:hint="eastAsia" w:cs="Segoe UI"/>
          <w:color w:val="212529"/>
          <w:kern w:val="0"/>
          <w:sz w:val="30"/>
          <w:szCs w:val="30"/>
          <w:lang w:val="en-US" w:eastAsia="zh-CN" w:bidi="ar-SA"/>
        </w:rPr>
        <w:t>（提供承诺函）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。</w:t>
      </w:r>
    </w:p>
    <w:p w14:paraId="6B57D414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5、具有履行合同所必须的设备和专业技术能力</w:t>
      </w:r>
      <w:r>
        <w:rPr>
          <w:rFonts w:hint="eastAsia" w:cs="Segoe UI"/>
          <w:color w:val="212529"/>
          <w:kern w:val="0"/>
          <w:sz w:val="30"/>
          <w:szCs w:val="30"/>
          <w:lang w:val="en-US" w:eastAsia="zh-CN" w:bidi="ar-SA"/>
        </w:rPr>
        <w:t>（提供承诺函）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。</w:t>
      </w:r>
    </w:p>
    <w:p w14:paraId="12FACC8E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6、供应商提供行政主管部门颁发的测绘乙级及以上资质证书（需包含工程测量专业），</w:t>
      </w:r>
      <w:r>
        <w:rPr>
          <w:rFonts w:hint="eastAsia" w:cs="Segoe UI"/>
          <w:color w:val="212529"/>
          <w:kern w:val="0"/>
          <w:sz w:val="30"/>
          <w:szCs w:val="30"/>
          <w:lang w:val="en-US" w:eastAsia="zh-CN" w:bidi="ar-SA"/>
        </w:rPr>
        <w:t>复印件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并加盖公章。</w:t>
      </w:r>
    </w:p>
    <w:p w14:paraId="0B7AB7AE">
      <w:pPr>
        <w:ind w:firstLine="600" w:firstLineChars="200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四、技术要求：</w:t>
      </w:r>
    </w:p>
    <w:p w14:paraId="49F860E5">
      <w:pPr>
        <w:pStyle w:val="2"/>
        <w:ind w:firstLine="600" w:firstLineChars="200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</w:pPr>
      <w:bookmarkStart w:id="0" w:name="_Hlk197941436"/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定期对成都市血液中心回填土进行沉降观测</w:t>
      </w:r>
      <w:bookmarkEnd w:id="0"/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 w:bidi="ar-SA"/>
        </w:rPr>
        <w:t>，并出具沉降观测报告。观测周期：共观测10次，服务合同签订后30日内完成相应观测后出具一次书面报告，根据报告结果进行后续观测，具体观测时间以采购人的要求为准。</w:t>
      </w:r>
    </w:p>
    <w:p w14:paraId="22532E10">
      <w:pPr>
        <w:ind w:firstLine="600" w:firstLineChars="200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五、服务清单：</w:t>
      </w:r>
    </w:p>
    <w:tbl>
      <w:tblPr>
        <w:tblStyle w:val="4"/>
        <w:tblW w:w="11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800"/>
        <w:gridCol w:w="1566"/>
        <w:gridCol w:w="1817"/>
        <w:gridCol w:w="1917"/>
        <w:gridCol w:w="2516"/>
      </w:tblGrid>
      <w:tr w14:paraId="064E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9" w:type="dxa"/>
            <w:vAlign w:val="center"/>
          </w:tcPr>
          <w:p w14:paraId="5F9B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监测项目</w:t>
            </w:r>
          </w:p>
        </w:tc>
        <w:tc>
          <w:tcPr>
            <w:tcW w:w="1800" w:type="dxa"/>
            <w:vAlign w:val="center"/>
          </w:tcPr>
          <w:p w14:paraId="594C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点位数量</w:t>
            </w:r>
          </w:p>
        </w:tc>
        <w:tc>
          <w:tcPr>
            <w:tcW w:w="1566" w:type="dxa"/>
            <w:vAlign w:val="center"/>
          </w:tcPr>
          <w:p w14:paraId="6021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频次</w:t>
            </w:r>
          </w:p>
        </w:tc>
        <w:tc>
          <w:tcPr>
            <w:tcW w:w="1817" w:type="dxa"/>
            <w:vAlign w:val="center"/>
          </w:tcPr>
          <w:p w14:paraId="5B8F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合计频次</w:t>
            </w:r>
          </w:p>
          <w:p w14:paraId="790B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（点·次）</w:t>
            </w:r>
          </w:p>
        </w:tc>
        <w:tc>
          <w:tcPr>
            <w:tcW w:w="1917" w:type="dxa"/>
            <w:vAlign w:val="center"/>
          </w:tcPr>
          <w:p w14:paraId="76A8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费用预算</w:t>
            </w:r>
          </w:p>
          <w:p w14:paraId="1F472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（元/点·次）</w:t>
            </w:r>
          </w:p>
        </w:tc>
        <w:tc>
          <w:tcPr>
            <w:tcW w:w="2516" w:type="dxa"/>
            <w:vAlign w:val="center"/>
          </w:tcPr>
          <w:p w14:paraId="7AAAA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总价预算（元）</w:t>
            </w:r>
          </w:p>
        </w:tc>
      </w:tr>
      <w:tr w14:paraId="096C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9" w:type="dxa"/>
            <w:vAlign w:val="center"/>
          </w:tcPr>
          <w:p w14:paraId="48D9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沉降观测</w:t>
            </w:r>
          </w:p>
        </w:tc>
        <w:tc>
          <w:tcPr>
            <w:tcW w:w="1800" w:type="dxa"/>
            <w:vAlign w:val="center"/>
          </w:tcPr>
          <w:p w14:paraId="6A21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43</w:t>
            </w:r>
          </w:p>
        </w:tc>
        <w:tc>
          <w:tcPr>
            <w:tcW w:w="1566" w:type="dxa"/>
            <w:vAlign w:val="center"/>
          </w:tcPr>
          <w:p w14:paraId="1F47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1817" w:type="dxa"/>
            <w:vAlign w:val="center"/>
          </w:tcPr>
          <w:p w14:paraId="1CF0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430</w:t>
            </w:r>
          </w:p>
        </w:tc>
        <w:tc>
          <w:tcPr>
            <w:tcW w:w="1917" w:type="dxa"/>
            <w:vAlign w:val="center"/>
          </w:tcPr>
          <w:p w14:paraId="6E1D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65</w:t>
            </w:r>
          </w:p>
        </w:tc>
        <w:tc>
          <w:tcPr>
            <w:tcW w:w="2516" w:type="dxa"/>
            <w:vAlign w:val="center"/>
          </w:tcPr>
          <w:p w14:paraId="6297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27950</w:t>
            </w:r>
          </w:p>
        </w:tc>
      </w:tr>
    </w:tbl>
    <w:p w14:paraId="1CDF7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六、服务要求</w:t>
      </w:r>
    </w:p>
    <w:p w14:paraId="5BA7D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通过对成都市血液中心回填土的沉降观测数据，分析并判定成都市血液中心回填土在监测周期内是否存在沉降，每次监测完成后均需出具沉降观测纸质版报告。报告应符合现行相关规定和要求，一式4份。</w:t>
      </w:r>
    </w:p>
    <w:p w14:paraId="2EC4E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  <w:t>七、人员要求</w:t>
      </w:r>
    </w:p>
    <w:p w14:paraId="5C545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沉降观测人员需具备熟练操作测量设备及数据处理能力，取得初级及以上工程测量员职业资格证书，连续从事本职业工作2年以上，能独立、规范完成沉降观测工作。</w:t>
      </w:r>
    </w:p>
    <w:p w14:paraId="51D32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  <w:t>八、商务要求</w:t>
      </w:r>
    </w:p>
    <w:p w14:paraId="5A4F3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1.服务地点：采购人指定地点。</w:t>
      </w:r>
    </w:p>
    <w:p w14:paraId="2D829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2.服务期限：服务合同签订后30日内完成相应观测后。</w:t>
      </w:r>
    </w:p>
    <w:p w14:paraId="45445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3.报价要求：供应商根据采购人提供的报价表（详见附件一）进行报价，报价是供应商响应该项目要求的全部工作内容的价格体现，包括供应商完成本项目所需的一切费用。</w:t>
      </w:r>
    </w:p>
    <w:p w14:paraId="5F9FB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4.付款方式：沉降观测周期期满，供应商向采购人提供全部沉降观测报告，经采购人及相关部门验收合格后10个工作日内，支付合同金额的100%。</w:t>
      </w:r>
    </w:p>
    <w:p w14:paraId="7A2D0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371D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17452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62CF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08E1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14826F99">
      <w:pP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17934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附件一：</w:t>
      </w:r>
      <w:bookmarkStart w:id="1" w:name="_GoBack"/>
      <w:bookmarkEnd w:id="1"/>
    </w:p>
    <w:p w14:paraId="4863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成都市血液中心2025年回填土沉降观测服务采购项目报价表</w:t>
      </w:r>
    </w:p>
    <w:tbl>
      <w:tblPr>
        <w:tblStyle w:val="4"/>
        <w:tblW w:w="11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800"/>
        <w:gridCol w:w="1566"/>
        <w:gridCol w:w="1817"/>
        <w:gridCol w:w="1917"/>
        <w:gridCol w:w="2147"/>
        <w:gridCol w:w="934"/>
      </w:tblGrid>
      <w:tr w14:paraId="64F6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9" w:type="dxa"/>
            <w:vAlign w:val="center"/>
          </w:tcPr>
          <w:p w14:paraId="1AF4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监测项目</w:t>
            </w:r>
          </w:p>
        </w:tc>
        <w:tc>
          <w:tcPr>
            <w:tcW w:w="1800" w:type="dxa"/>
            <w:vAlign w:val="center"/>
          </w:tcPr>
          <w:p w14:paraId="57D1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点位数量</w:t>
            </w:r>
          </w:p>
        </w:tc>
        <w:tc>
          <w:tcPr>
            <w:tcW w:w="1566" w:type="dxa"/>
            <w:vAlign w:val="center"/>
          </w:tcPr>
          <w:p w14:paraId="605A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频次</w:t>
            </w:r>
          </w:p>
        </w:tc>
        <w:tc>
          <w:tcPr>
            <w:tcW w:w="1817" w:type="dxa"/>
            <w:vAlign w:val="center"/>
          </w:tcPr>
          <w:p w14:paraId="5B7B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合计频次</w:t>
            </w:r>
          </w:p>
          <w:p w14:paraId="4848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（点·次）</w:t>
            </w:r>
          </w:p>
        </w:tc>
        <w:tc>
          <w:tcPr>
            <w:tcW w:w="1917" w:type="dxa"/>
            <w:vAlign w:val="center"/>
          </w:tcPr>
          <w:p w14:paraId="23260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费用限价</w:t>
            </w:r>
          </w:p>
          <w:p w14:paraId="31D8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（元/点·次）</w:t>
            </w:r>
          </w:p>
        </w:tc>
        <w:tc>
          <w:tcPr>
            <w:tcW w:w="2147" w:type="dxa"/>
            <w:vAlign w:val="center"/>
          </w:tcPr>
          <w:p w14:paraId="6B01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报价（元）</w:t>
            </w:r>
          </w:p>
        </w:tc>
        <w:tc>
          <w:tcPr>
            <w:tcW w:w="934" w:type="dxa"/>
            <w:vAlign w:val="center"/>
          </w:tcPr>
          <w:p w14:paraId="25E5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5677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9" w:type="dxa"/>
            <w:vAlign w:val="center"/>
          </w:tcPr>
          <w:p w14:paraId="1934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沉降观测</w:t>
            </w:r>
          </w:p>
        </w:tc>
        <w:tc>
          <w:tcPr>
            <w:tcW w:w="1800" w:type="dxa"/>
            <w:vAlign w:val="center"/>
          </w:tcPr>
          <w:p w14:paraId="735B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43</w:t>
            </w:r>
          </w:p>
        </w:tc>
        <w:tc>
          <w:tcPr>
            <w:tcW w:w="1566" w:type="dxa"/>
            <w:vAlign w:val="center"/>
          </w:tcPr>
          <w:p w14:paraId="0ABF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1817" w:type="dxa"/>
            <w:vAlign w:val="center"/>
          </w:tcPr>
          <w:p w14:paraId="76BB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430</w:t>
            </w:r>
          </w:p>
        </w:tc>
        <w:tc>
          <w:tcPr>
            <w:tcW w:w="1917" w:type="dxa"/>
            <w:vAlign w:val="center"/>
          </w:tcPr>
          <w:p w14:paraId="3FE5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  <w:t>65</w:t>
            </w:r>
          </w:p>
        </w:tc>
        <w:tc>
          <w:tcPr>
            <w:tcW w:w="2147" w:type="dxa"/>
            <w:vAlign w:val="center"/>
          </w:tcPr>
          <w:p w14:paraId="16D9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default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 w14:paraId="17F0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E5A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910" w:type="dxa"/>
            <w:gridSpan w:val="7"/>
            <w:vAlign w:val="center"/>
          </w:tcPr>
          <w:p w14:paraId="33D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40" w:leftChars="-200" w:right="-440" w:rightChars="-20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212529"/>
                <w:kern w:val="0"/>
                <w:sz w:val="30"/>
                <w:szCs w:val="30"/>
                <w:lang w:val="en-US" w:eastAsia="zh-CN" w:bidi="ar-SA"/>
              </w:rPr>
              <w:t>报价合计：XX元（大写：XX）</w:t>
            </w:r>
          </w:p>
        </w:tc>
      </w:tr>
    </w:tbl>
    <w:p w14:paraId="714C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000C64E7">
      <w:pPr>
        <w:widowControl w:val="0"/>
        <w:spacing w:after="0" w:line="240" w:lineRule="auto"/>
        <w:jc w:val="lef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 w14:paraId="0C411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报价公司：</w:t>
      </w:r>
    </w:p>
    <w:p w14:paraId="1E50F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联系人：                                  </w:t>
      </w:r>
    </w:p>
    <w:p w14:paraId="207E0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联系电话：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18332-0BB8-4EB5-AC78-CBB59BFDC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A67C35-9B69-4852-8501-2D16255FEEB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6C7F584-2BD6-443F-9D5E-DC6590114ED5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4D6C355F-54BA-4077-B7D8-6B636BADCE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5D9FD0C-1F8A-44E5-A420-EBFFE78078F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6A543B0B-01BB-43AE-ACB1-CDD4F18658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3E6A2415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950</Characters>
  <Lines>0</Lines>
  <Paragraphs>0</Paragraphs>
  <TotalTime>0</TotalTime>
  <ScaleCrop>false</ScaleCrop>
  <LinksUpToDate>false</LinksUpToDate>
  <CharactersWithSpaces>984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WPS_1459996342</cp:lastModifiedBy>
  <cp:lastPrinted>2025-04-18T07:27:00Z</cp:lastPrinted>
  <dcterms:modified xsi:type="dcterms:W3CDTF">2025-05-26T01:24:44Z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eyJoZGlkIjoiMjc5YjE0MDk2MDBiNGY4MTVlYjM4NmVjOGRkOTc3NDkiLCJ1c2VySWQiOiIyMTAyOTc5NzUifQ==</vt:lpwstr>
  </property>
</Properties>
</file>