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95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附件：</w:t>
      </w:r>
    </w:p>
    <w:p w14:paraId="102B8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_GBK" w:eastAsia="方正小标宋_GBK"/>
          <w:sz w:val="44"/>
          <w:szCs w:val="32"/>
          <w:lang w:val="en-US" w:eastAsia="zh-CN"/>
        </w:rPr>
      </w:pPr>
      <w:r>
        <w:rPr>
          <w:rFonts w:hint="eastAsia" w:ascii="方正小标宋_GBK" w:eastAsia="方正小标宋_GBK" w:cs="Times New Roman"/>
          <w:sz w:val="44"/>
          <w:szCs w:val="32"/>
          <w:lang w:val="en-US" w:eastAsia="zh-CN"/>
        </w:rPr>
        <w:t>成都市血液中心2024年血型鉴定卡采购项目</w:t>
      </w:r>
    </w:p>
    <w:p w14:paraId="5F718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highlight w:val="none"/>
        </w:rPr>
        <w:t>项目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highlight w:val="none"/>
          <w:lang w:val="en-US" w:eastAsia="zh-CN"/>
        </w:rPr>
        <w:t>内容：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成都市血液中心2024年血型鉴定卡采购项目</w:t>
      </w:r>
    </w:p>
    <w:p w14:paraId="1E0D4D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2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  <w:t>二、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项目概况：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按照《血站技术操作规程（2019版）》要求，血液采集一、二、三科在献血前检测环节对献血者血液进行ABO血型检测，该检测需使用ABO血型正定型和RhD血型检定卡。</w:t>
      </w:r>
    </w:p>
    <w:p w14:paraId="0882B3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2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  <w:t>三、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技术参数：</w:t>
      </w:r>
    </w:p>
    <w:p w14:paraId="331581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1、纸质检定卡，每张检定卡包含20个单卡，每个单卡包含抗A、抗B和抗D反应区域。</w:t>
      </w:r>
    </w:p>
    <w:p w14:paraId="69224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2、凹坑式，凹坑表面设防渗透膜。</w:t>
      </w:r>
    </w:p>
    <w:p w14:paraId="109E58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2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  <w:t>四、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商务要求：</w:t>
      </w:r>
    </w:p>
    <w:p w14:paraId="15C901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1、产品发生任何变更时应立即通知采购人。</w:t>
      </w:r>
    </w:p>
    <w:p w14:paraId="2D62FE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2、产品在使用过程中出现异常，供应商应立即派人进行调查指导。</w:t>
      </w:r>
    </w:p>
    <w:p w14:paraId="31451E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3、产品在有效期内出现质量问题，供应商应负责及时免费退换。</w:t>
      </w:r>
    </w:p>
    <w:p w14:paraId="775071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4、保证产品持续供应，若出现严重质量问题或存在严重质量隐患时，采购人有权中止合同。</w:t>
      </w:r>
    </w:p>
    <w:p w14:paraId="26655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5、付款方法和条件：分批送货，货物交付并经甲方对该批货物最终验收合格后十五日内，乙方向甲方提供与该批货物等值的国家税务局通用机打发票；甲方</w:t>
      </w:r>
    </w:p>
    <w:p w14:paraId="08EE45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6、投标人以产品分类进行单价报价。</w:t>
      </w:r>
    </w:p>
    <w:p w14:paraId="78DB10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四、报价单</w:t>
      </w:r>
    </w:p>
    <w:tbl>
      <w:tblPr>
        <w:tblStyle w:val="4"/>
        <w:tblW w:w="13995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290"/>
        <w:gridCol w:w="1515"/>
        <w:gridCol w:w="2385"/>
        <w:gridCol w:w="2190"/>
        <w:gridCol w:w="2025"/>
        <w:gridCol w:w="1500"/>
      </w:tblGrid>
      <w:tr w14:paraId="29A4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090" w:type="dxa"/>
          </w:tcPr>
          <w:p w14:paraId="1BBE7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品名</w:t>
            </w:r>
          </w:p>
        </w:tc>
        <w:tc>
          <w:tcPr>
            <w:tcW w:w="1290" w:type="dxa"/>
          </w:tcPr>
          <w:p w14:paraId="02D42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515" w:type="dxa"/>
          </w:tcPr>
          <w:p w14:paraId="429D6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2385" w:type="dxa"/>
          </w:tcPr>
          <w:p w14:paraId="2F0BB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总价限价（元）</w:t>
            </w:r>
          </w:p>
        </w:tc>
        <w:tc>
          <w:tcPr>
            <w:tcW w:w="2190" w:type="dxa"/>
          </w:tcPr>
          <w:p w14:paraId="5A5E9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投标单价（元）</w:t>
            </w:r>
          </w:p>
        </w:tc>
        <w:tc>
          <w:tcPr>
            <w:tcW w:w="2025" w:type="dxa"/>
          </w:tcPr>
          <w:p w14:paraId="0DC83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投标总价（元）</w:t>
            </w:r>
          </w:p>
        </w:tc>
        <w:tc>
          <w:tcPr>
            <w:tcW w:w="1500" w:type="dxa"/>
          </w:tcPr>
          <w:p w14:paraId="68B3EC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3479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0" w:type="dxa"/>
            <w:vAlign w:val="center"/>
          </w:tcPr>
          <w:p w14:paraId="06578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ABO正定型RhD血型检定卡</w:t>
            </w:r>
          </w:p>
        </w:tc>
        <w:tc>
          <w:tcPr>
            <w:tcW w:w="1290" w:type="dxa"/>
            <w:vAlign w:val="center"/>
          </w:tcPr>
          <w:p w14:paraId="243994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张</w:t>
            </w:r>
          </w:p>
        </w:tc>
        <w:tc>
          <w:tcPr>
            <w:tcW w:w="1515" w:type="dxa"/>
            <w:vAlign w:val="center"/>
          </w:tcPr>
          <w:p w14:paraId="2966E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19080</w:t>
            </w:r>
          </w:p>
        </w:tc>
        <w:tc>
          <w:tcPr>
            <w:tcW w:w="2385" w:type="dxa"/>
            <w:vAlign w:val="center"/>
          </w:tcPr>
          <w:p w14:paraId="74ED58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35100</w:t>
            </w:r>
            <w:bookmarkStart w:id="0" w:name="_GoBack"/>
            <w:bookmarkEnd w:id="0"/>
          </w:p>
        </w:tc>
        <w:tc>
          <w:tcPr>
            <w:tcW w:w="2190" w:type="dxa"/>
          </w:tcPr>
          <w:p w14:paraId="31C5C7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37AFC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A952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096D8B5A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4761F0AB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报价公司：</w:t>
      </w:r>
    </w:p>
    <w:p w14:paraId="29A64161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联系方式：</w:t>
      </w:r>
    </w:p>
    <w:p w14:paraId="480922A4">
      <w:pPr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日期：</w:t>
      </w:r>
    </w:p>
    <w:p w14:paraId="3415F854"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72B0B4-AB76-4F4E-8BB2-29B50FC65F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97AFF98-383C-4B0A-B7D1-2CC2636F6F5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7269ADD-4309-4573-B90D-68212E7EB46A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CFB4084A-B9DB-4190-BC16-52257F61D5D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D4551CAF-9FCA-4690-A2D4-FC22AC368A9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YjVjNzEwYzAyMGRjM2RkYzMwYTFiMDgxNDY4NTYifQ=="/>
  </w:docVars>
  <w:rsids>
    <w:rsidRoot w:val="37E87FE5"/>
    <w:rsid w:val="03F25E4D"/>
    <w:rsid w:val="0B262A11"/>
    <w:rsid w:val="0B5D1734"/>
    <w:rsid w:val="0C5C0A4B"/>
    <w:rsid w:val="0D1D346E"/>
    <w:rsid w:val="1A72041A"/>
    <w:rsid w:val="207F4AB1"/>
    <w:rsid w:val="344A6ED2"/>
    <w:rsid w:val="346017F6"/>
    <w:rsid w:val="364934A3"/>
    <w:rsid w:val="37E87FE5"/>
    <w:rsid w:val="40DF4491"/>
    <w:rsid w:val="4AAD66F2"/>
    <w:rsid w:val="4DCC356C"/>
    <w:rsid w:val="68DA7B32"/>
    <w:rsid w:val="7493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24"/>
      <w:lang w:val="zh-CN" w:bidi="zh-CN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839</Words>
  <Characters>1302</Characters>
  <Lines>0</Lines>
  <Paragraphs>0</Paragraphs>
  <TotalTime>6</TotalTime>
  <ScaleCrop>false</ScaleCrop>
  <LinksUpToDate>false</LinksUpToDate>
  <CharactersWithSpaces>1303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2024-03-06T05:58:00Z</dcterms:created>
  <dc:creator>喵了个咪</dc:creator>
  <cp:lastModifiedBy>泓泓泓</cp:lastModifiedBy>
  <cp:lastPrinted>2024-07-03T02:56:00Z</cp:lastPrinted>
  <dcterms:modified xsi:type="dcterms:W3CDTF">2024-09-12T02:09:00Z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4E3F788C8942455FB8973DB1BCE1AC5F_11</vt:lpwstr>
  </property>
</Properties>
</file>