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rPr>
          <w:rFonts w:hint="eastAsia" w:ascii="方正小标宋_GBK" w:eastAsia="方正小标宋_GBK"/>
          <w:sz w:val="44"/>
          <w:szCs w:val="32"/>
          <w:lang w:val="en-US" w:eastAsia="zh-CN"/>
        </w:rPr>
      </w:pPr>
      <w:r>
        <w:rPr>
          <w:rFonts w:hint="eastAsia" w:ascii="方正小标宋_GBK" w:eastAsia="方正小标宋_GBK" w:cs="Times New Roman"/>
          <w:sz w:val="44"/>
          <w:szCs w:val="32"/>
          <w:lang w:val="en-US" w:eastAsia="zh-CN"/>
        </w:rPr>
        <w:t>成都市血液中心2024年二次供水、雨水池水泵等维修维护服务采购项目</w:t>
      </w:r>
    </w:p>
    <w:p>
      <w:pPr>
        <w:widowControl/>
        <w:shd w:val="clear" w:color="auto" w:fill="FFFFFF"/>
        <w:ind w:firstLine="600" w:firstLineChars="200"/>
        <w:jc w:val="lef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</w:rPr>
        <w:t>项目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lang w:val="en-US" w:eastAsia="zh-CN"/>
        </w:rPr>
        <w:t>内容：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</w:rPr>
        <w:t>成都市血液中心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供水、排水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</w:rPr>
        <w:t>维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修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</w:rPr>
        <w:t>维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护服务</w:t>
      </w:r>
    </w:p>
    <w:p>
      <w:pPr>
        <w:widowControl/>
        <w:shd w:val="clear" w:color="auto" w:fill="FFFFFF"/>
        <w:ind w:firstLine="600" w:firstLineChars="200"/>
        <w:jc w:val="left"/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lang w:val="en-US" w:eastAsia="zh-CN"/>
        </w:rPr>
        <w:t>二、维修维护概况</w:t>
      </w:r>
    </w:p>
    <w:tbl>
      <w:tblPr>
        <w:tblStyle w:val="4"/>
        <w:tblpPr w:leftFromText="180" w:rightFromText="180" w:vertAnchor="page" w:horzAnchor="margin" w:tblpXSpec="center" w:tblpY="428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714"/>
        <w:gridCol w:w="1814"/>
        <w:gridCol w:w="606"/>
        <w:gridCol w:w="498"/>
        <w:gridCol w:w="2115"/>
        <w:gridCol w:w="1282"/>
        <w:gridCol w:w="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巡检项</w:t>
            </w:r>
          </w:p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名称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规格型号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数量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单</w:t>
            </w:r>
          </w:p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位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维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  <w:lang w:val="en-US" w:eastAsia="zh-CN"/>
              </w:rPr>
              <w:t>护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单价单台/</w:t>
            </w:r>
          </w:p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单次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  <w:lang w:val="en-US" w:eastAsia="zh-CN"/>
              </w:rPr>
              <w:t>限价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月度巡检频次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潜水泵巡检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50WQ,3KW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潜水泵巡检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浅坑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50WQ,2.2KW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潜水泵巡检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100WQ,7.5KW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潜水排污泵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50WQ,3KW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潜水泵巡检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深坑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50WQ,2.2KW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成套全变频恒压给水设备巡检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.</w:t>
            </w: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5KW（二用一备）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雨水泵回收系统巡检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7.5KW（一用一备）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28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0931" w:type="dxa"/>
            <w:gridSpan w:val="8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合计：50台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泵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2套系统设备。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widowControl/>
        <w:shd w:val="clear" w:color="auto" w:fill="FFFFFF"/>
        <w:ind w:firstLine="600"/>
        <w:jc w:val="left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Segoe UI"/>
          <w:color w:val="212529"/>
          <w:kern w:val="0"/>
          <w:sz w:val="30"/>
          <w:szCs w:val="30"/>
        </w:rPr>
        <w:t>★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</w:rPr>
        <w:t>日常维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护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</w:rPr>
        <w:t>巡检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清单</w:t>
      </w:r>
    </w:p>
    <w:p>
      <w:pPr>
        <w:widowControl/>
        <w:shd w:val="clear" w:color="auto" w:fill="FFFFFF"/>
        <w:ind w:firstLine="600" w:firstLineChars="200"/>
        <w:jc w:val="left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Segoe UI"/>
          <w:color w:val="212529"/>
          <w:kern w:val="0"/>
          <w:sz w:val="30"/>
          <w:szCs w:val="30"/>
        </w:rPr>
        <w:t>★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</w:rPr>
        <w:t>维修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清单</w:t>
      </w:r>
    </w:p>
    <w:tbl>
      <w:tblPr>
        <w:tblStyle w:val="3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2194"/>
        <w:gridCol w:w="1605"/>
        <w:gridCol w:w="681"/>
        <w:gridCol w:w="1146"/>
        <w:gridCol w:w="1146"/>
        <w:gridCol w:w="1836"/>
      </w:tblGrid>
      <w:tr>
        <w:trPr>
          <w:trHeight w:val="62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设备型号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单位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备件数量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  <w:lang w:val="en-US" w:eastAsia="zh-CN"/>
              </w:rPr>
              <w:t>设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备件单价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  <w:lang w:val="en-US" w:eastAsia="zh-CN"/>
              </w:rPr>
              <w:t>限价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电机绕组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50WQ,3KW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潜污泵系统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叶轮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机械密封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轴承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电机绕组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50WQ,2.2KW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400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叶轮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机械密封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轴承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电机绕组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100WQ，7.5KW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1100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叶轮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机械密封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轴承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电机绕组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50DFCL20-5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800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生活泵系统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叶轮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机械密封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轴承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变频器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5.5KW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微断空开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接触器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热继电器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控制屏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600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PLC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4000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电机绕组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7.5KW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1100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雨水泵回收系统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叶轮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机械密封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轴承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变频器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7.5KW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微断空开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接触器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热继电器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控制屏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600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PLC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4000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集水坑水泵液位控制系统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潜水泵系统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控制箱系统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400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阀门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止回阀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6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备注：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1.服务清单包括但不限于上述内容，在不超过预算的情况下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按实际发生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据实结算。</w:t>
            </w:r>
          </w:p>
          <w:p>
            <w:pPr>
              <w:widowControl/>
              <w:ind w:firstLine="720" w:firstLineChars="300"/>
              <w:jc w:val="left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2.上述材料价格包含但不限于人工费，垃圾清运费等。</w:t>
            </w:r>
          </w:p>
        </w:tc>
      </w:tr>
    </w:tbl>
    <w:p>
      <w:pPr>
        <w:widowControl/>
        <w:jc w:val="center"/>
        <w:rPr>
          <w:rFonts w:ascii="仿宋" w:hAnsi="仿宋" w:eastAsia="仿宋" w:cs="Segoe UI"/>
          <w:color w:val="212529"/>
          <w:kern w:val="0"/>
          <w:sz w:val="24"/>
          <w:szCs w:val="24"/>
        </w:rPr>
      </w:pPr>
    </w:p>
    <w:p>
      <w:pPr>
        <w:widowControl/>
        <w:shd w:val="clear" w:color="auto" w:fill="FFFFFF"/>
        <w:ind w:firstLine="600" w:firstLineChars="200"/>
        <w:jc w:val="left"/>
        <w:rPr>
          <w:rFonts w:hint="eastAsia" w:ascii="黑体" w:hAnsi="黑体" w:eastAsia="黑体" w:cs="黑体"/>
          <w:color w:val="212529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</w:rPr>
        <w:t>三、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lang w:val="en-US" w:eastAsia="zh-CN"/>
        </w:rPr>
        <w:t>维修维护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</w:rPr>
        <w:t>需求</w:t>
      </w:r>
    </w:p>
    <w:p>
      <w:pPr>
        <w:widowControl/>
        <w:shd w:val="clear" w:color="auto" w:fill="FFFFFF"/>
        <w:ind w:firstLine="560" w:firstLineChars="200"/>
        <w:jc w:val="left"/>
        <w:rPr>
          <w:rFonts w:ascii="Segoe UI" w:hAnsi="Segoe UI" w:eastAsia="宋体" w:cs="Segoe UI"/>
          <w:color w:val="212529"/>
          <w:kern w:val="0"/>
          <w:sz w:val="24"/>
          <w:szCs w:val="24"/>
        </w:rPr>
      </w:pPr>
      <w:r>
        <w:rPr>
          <w:rFonts w:hint="eastAsia" w:ascii="仿宋" w:hAnsi="仿宋" w:eastAsia="仿宋" w:cs="Segoe UI"/>
          <w:color w:val="212529"/>
          <w:kern w:val="0"/>
          <w:sz w:val="28"/>
          <w:szCs w:val="28"/>
        </w:rPr>
        <w:t>1.</w:t>
      </w:r>
      <w:r>
        <w:rPr>
          <w:rFonts w:hint="eastAsia" w:ascii="仿宋" w:hAnsi="仿宋" w:eastAsia="仿宋" w:cs="Segoe UI"/>
          <w:color w:val="212529"/>
          <w:kern w:val="0"/>
          <w:sz w:val="28"/>
          <w:szCs w:val="28"/>
          <w:lang w:val="en-US" w:eastAsia="zh-CN"/>
        </w:rPr>
        <w:t>维修维护</w:t>
      </w:r>
      <w:r>
        <w:rPr>
          <w:rFonts w:hint="eastAsia" w:ascii="仿宋" w:hAnsi="仿宋" w:eastAsia="仿宋" w:cs="Segoe UI"/>
          <w:color w:val="212529"/>
          <w:kern w:val="0"/>
          <w:sz w:val="28"/>
          <w:szCs w:val="28"/>
        </w:rPr>
        <w:t>内容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212529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28"/>
          <w:szCs w:val="28"/>
          <w:lang w:val="en-US" w:eastAsia="zh-CN"/>
        </w:rPr>
        <w:t>（1）对成都市血液中心地下室集水坑2.2KW计23台，3KW计24台，7.5KW计3台，共计50台潜水泵及2套设备（给水设备及雨水泵回收系统）进行日常维护保养；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212529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212529"/>
          <w:kern w:val="0"/>
          <w:sz w:val="28"/>
          <w:szCs w:val="28"/>
          <w:lang w:val="en-US" w:eastAsia="zh-CN"/>
        </w:rPr>
        <w:t>（2）定期维护保养潜水泵，常规检查每月一次；</w:t>
      </w:r>
    </w:p>
    <w:p>
      <w:pPr>
        <w:widowControl/>
        <w:shd w:val="clear" w:color="auto" w:fill="FFFFFF"/>
        <w:ind w:firstLine="560" w:firstLineChars="200"/>
        <w:jc w:val="left"/>
        <w:rPr>
          <w:rFonts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ascii="仿宋" w:hAnsi="仿宋" w:eastAsia="仿宋" w:cs="Segoe UI"/>
          <w:color w:val="000000"/>
          <w:kern w:val="0"/>
          <w:sz w:val="28"/>
          <w:szCs w:val="28"/>
        </w:rPr>
        <w:t>检查控制柜手动启动是否正常。</w:t>
      </w:r>
    </w:p>
    <w:p>
      <w:pPr>
        <w:widowControl/>
        <w:shd w:val="clear" w:color="auto" w:fill="FFFFFF"/>
        <w:ind w:firstLine="560"/>
        <w:jc w:val="left"/>
        <w:rPr>
          <w:rFonts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ascii="仿宋" w:hAnsi="仿宋" w:eastAsia="仿宋" w:cs="Segoe UI"/>
          <w:color w:val="000000"/>
          <w:kern w:val="0"/>
          <w:sz w:val="28"/>
          <w:szCs w:val="28"/>
        </w:rPr>
        <w:t>检查水泵在手动启动时有无异常，如反转、不抽水等情况。</w:t>
      </w:r>
    </w:p>
    <w:p>
      <w:pPr>
        <w:widowControl/>
        <w:shd w:val="clear" w:color="auto" w:fill="FFFFFF"/>
        <w:ind w:firstLine="560"/>
        <w:jc w:val="left"/>
        <w:rPr>
          <w:rFonts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ascii="仿宋" w:hAnsi="仿宋" w:eastAsia="仿宋" w:cs="Segoe UI"/>
          <w:color w:val="000000"/>
          <w:kern w:val="0"/>
          <w:sz w:val="28"/>
          <w:szCs w:val="28"/>
        </w:rPr>
        <w:t>检查集水坑积水有无超过浮球阀限定区域。</w:t>
      </w:r>
    </w:p>
    <w:p>
      <w:pPr>
        <w:widowControl/>
        <w:shd w:val="clear" w:color="auto" w:fill="FFFFFF"/>
        <w:ind w:firstLine="560"/>
        <w:jc w:val="left"/>
        <w:rPr>
          <w:rFonts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ascii="仿宋" w:hAnsi="仿宋" w:eastAsia="仿宋" w:cs="Segoe UI"/>
          <w:color w:val="000000"/>
          <w:kern w:val="0"/>
          <w:sz w:val="28"/>
          <w:szCs w:val="28"/>
        </w:rPr>
        <w:t>清理控制柜各元器件积灰，紧固相应的接触端子及螺丝。</w:t>
      </w:r>
    </w:p>
    <w:p>
      <w:pPr>
        <w:widowControl/>
        <w:shd w:val="clear" w:color="auto" w:fill="FFFFFF"/>
        <w:ind w:firstLine="560"/>
        <w:jc w:val="left"/>
        <w:rPr>
          <w:rFonts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ascii="仿宋" w:hAnsi="仿宋" w:eastAsia="仿宋" w:cs="Segoe UI"/>
          <w:color w:val="000000"/>
          <w:kern w:val="0"/>
          <w:sz w:val="28"/>
          <w:szCs w:val="28"/>
        </w:rPr>
        <w:t>检查给水管、溢水管和排水管，确保其正常运行、不堵塞。</w:t>
      </w:r>
    </w:p>
    <w:p>
      <w:pPr>
        <w:widowControl/>
        <w:shd w:val="clear" w:color="auto" w:fill="FFFFFF"/>
        <w:ind w:firstLine="560"/>
        <w:jc w:val="left"/>
        <w:rPr>
          <w:rFonts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ascii="仿宋" w:hAnsi="仿宋" w:eastAsia="仿宋" w:cs="Segoe UI"/>
          <w:color w:val="000000"/>
          <w:kern w:val="0"/>
          <w:sz w:val="28"/>
          <w:szCs w:val="28"/>
        </w:rPr>
        <w:t>排除集水井内的水，清洁并去除集水井内的污垢。</w:t>
      </w:r>
    </w:p>
    <w:p>
      <w:pPr>
        <w:widowControl/>
        <w:shd w:val="clear" w:color="auto" w:fill="FFFFFF"/>
        <w:ind w:firstLine="560"/>
        <w:jc w:val="left"/>
        <w:rPr>
          <w:rFonts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ascii="仿宋" w:hAnsi="仿宋" w:eastAsia="仿宋" w:cs="Segoe UI"/>
          <w:color w:val="000000"/>
          <w:kern w:val="0"/>
          <w:sz w:val="28"/>
          <w:szCs w:val="28"/>
        </w:rPr>
        <w:t>清除管道接合处污垢，清除管道表面锈迹并重新涂抹防腐涂料。</w:t>
      </w:r>
    </w:p>
    <w:p>
      <w:pPr>
        <w:widowControl/>
        <w:shd w:val="clear" w:color="auto" w:fill="FFFFFF"/>
        <w:ind w:firstLine="560"/>
        <w:jc w:val="left"/>
        <w:rPr>
          <w:rFonts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ascii="仿宋" w:hAnsi="仿宋" w:eastAsia="仿宋" w:cs="Segoe UI"/>
          <w:color w:val="000000"/>
          <w:kern w:val="0"/>
          <w:sz w:val="28"/>
          <w:szCs w:val="28"/>
        </w:rPr>
        <w:t>用油脂润滑外露的阀轴，防止生锈。</w:t>
      </w:r>
    </w:p>
    <w:p>
      <w:pPr>
        <w:widowControl/>
        <w:shd w:val="clear" w:color="auto" w:fill="FFFFFF"/>
        <w:ind w:firstLine="560"/>
        <w:jc w:val="left"/>
        <w:rPr>
          <w:rFonts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ascii="仿宋" w:hAnsi="仿宋" w:eastAsia="仿宋" w:cs="Segoe UI"/>
          <w:color w:val="000000"/>
          <w:kern w:val="0"/>
          <w:sz w:val="28"/>
          <w:szCs w:val="28"/>
        </w:rPr>
        <w:t>启动隔离阀一次，确保阀门自由活动且在阀门关闭过程中也能起到完全隔离的作用。</w:t>
      </w:r>
    </w:p>
    <w:p>
      <w:pPr>
        <w:widowControl/>
        <w:shd w:val="clear" w:color="auto" w:fill="FFFFFF"/>
        <w:ind w:firstLine="56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（</w:t>
      </w:r>
      <w:r>
        <w:rPr>
          <w:rFonts w:ascii="仿宋" w:hAnsi="仿宋" w:eastAsia="仿宋" w:cs="Segoe UI"/>
          <w:color w:val="000000"/>
          <w:kern w:val="0"/>
          <w:sz w:val="28"/>
          <w:szCs w:val="28"/>
        </w:rPr>
        <w:t>3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）定期清吸集水坑淤泥，常规清淤一年两次；检查并清理集水坑淤泥及杂物，常规每六个月一次。</w:t>
      </w:r>
    </w:p>
    <w:p>
      <w:pPr>
        <w:widowControl/>
        <w:shd w:val="clear" w:color="auto" w:fill="FFFFFF"/>
        <w:ind w:firstLine="560"/>
        <w:jc w:val="left"/>
        <w:rPr>
          <w:rFonts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（4）定期去除管外壳锈迹，常规喷涂颜料一年一次；</w:t>
      </w:r>
      <w:r>
        <w:rPr>
          <w:rFonts w:ascii="仿宋" w:hAnsi="仿宋" w:eastAsia="仿宋" w:cs="Segoe UI"/>
          <w:color w:val="000000"/>
          <w:kern w:val="0"/>
          <w:sz w:val="28"/>
          <w:szCs w:val="28"/>
        </w:rPr>
        <w:t>去除集水井给水管、溢水管和排水管外壳锈迹并重新喷涂颜料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，常规每年一次。</w:t>
      </w:r>
    </w:p>
    <w:p>
      <w:pPr>
        <w:widowControl/>
        <w:shd w:val="clear" w:color="auto" w:fill="FFFFFF"/>
        <w:ind w:firstLine="56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（5）如保养过程中有设备需更换或维修，待中心后勤采购部门确认后再施工。</w:t>
      </w:r>
    </w:p>
    <w:p>
      <w:pPr>
        <w:widowControl/>
        <w:shd w:val="clear" w:color="auto" w:fill="FFFFFF"/>
        <w:ind w:firstLine="56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提供详细的服务档案，定期整理服务报告单，方便采购人随时了解服务情况。</w:t>
      </w:r>
    </w:p>
    <w:p>
      <w:pPr>
        <w:widowControl/>
        <w:shd w:val="clear" w:color="auto" w:fill="FFFFFF"/>
        <w:ind w:firstLine="1024" w:firstLineChars="366"/>
        <w:jc w:val="left"/>
        <w:rPr>
          <w:rFonts w:ascii="Segoe UI" w:hAnsi="Segoe UI" w:eastAsia="宋体" w:cs="Segoe UI"/>
          <w:color w:val="212529"/>
          <w:kern w:val="0"/>
          <w:sz w:val="24"/>
          <w:szCs w:val="24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2.技术需求</w:t>
      </w:r>
    </w:p>
    <w:p>
      <w:pPr>
        <w:widowControl/>
        <w:shd w:val="clear" w:color="auto" w:fill="FFFFFF"/>
        <w:ind w:firstLine="840" w:firstLineChars="300"/>
        <w:jc w:val="left"/>
        <w:rPr>
          <w:rFonts w:ascii="Segoe UI" w:hAnsi="Segoe UI" w:eastAsia="宋体" w:cs="Segoe UI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服务方具备地下库集水井排污泵相关维修经验，</w:t>
      </w:r>
      <w:r>
        <w:rPr>
          <w:rFonts w:hint="eastAsia" w:ascii="仿宋" w:hAnsi="仿宋" w:eastAsia="仿宋" w:cs="Segoe UI"/>
          <w:color w:val="auto"/>
          <w:kern w:val="0"/>
          <w:sz w:val="28"/>
          <w:szCs w:val="28"/>
        </w:rPr>
        <w:t>专业维修人员需持有电工证</w:t>
      </w:r>
      <w:r>
        <w:rPr>
          <w:rFonts w:hint="eastAsia" w:ascii="仿宋" w:hAnsi="仿宋" w:eastAsia="仿宋" w:cs="Segoe UI"/>
          <w:color w:val="auto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Segoe UI"/>
          <w:color w:val="auto"/>
          <w:kern w:val="0"/>
          <w:sz w:val="28"/>
          <w:szCs w:val="28"/>
          <w:lang w:val="en-US" w:eastAsia="zh-CN"/>
        </w:rPr>
        <w:t>有限空间特种作业证</w:t>
      </w:r>
      <w:r>
        <w:rPr>
          <w:rFonts w:hint="eastAsia" w:ascii="仿宋" w:hAnsi="仿宋" w:eastAsia="仿宋" w:cs="Segoe UI"/>
          <w:color w:val="auto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ind w:firstLine="840" w:firstLineChars="300"/>
        <w:jc w:val="left"/>
        <w:rPr>
          <w:rFonts w:ascii="Segoe UI" w:hAnsi="Segoe UI" w:eastAsia="宋体" w:cs="Segoe UI"/>
          <w:color w:val="212529"/>
          <w:kern w:val="0"/>
          <w:sz w:val="24"/>
          <w:szCs w:val="24"/>
        </w:rPr>
      </w:pPr>
      <w:r>
        <w:rPr>
          <w:rFonts w:hint="eastAsia" w:ascii="仿宋" w:hAnsi="仿宋" w:eastAsia="仿宋" w:cs="Segoe UI"/>
          <w:color w:val="212529"/>
          <w:kern w:val="0"/>
          <w:sz w:val="28"/>
          <w:szCs w:val="28"/>
        </w:rPr>
        <w:t>3.商务需求</w:t>
      </w:r>
    </w:p>
    <w:p>
      <w:pPr>
        <w:widowControl/>
        <w:shd w:val="clear" w:color="auto" w:fill="FFFFFF"/>
        <w:jc w:val="left"/>
        <w:rPr>
          <w:rFonts w:ascii="Segoe UI" w:hAnsi="Segoe UI" w:eastAsia="宋体" w:cs="Segoe UI"/>
          <w:color w:val="212529"/>
          <w:kern w:val="0"/>
          <w:sz w:val="24"/>
          <w:szCs w:val="24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   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（1）服务时间：自合同签订之日起</w:t>
      </w:r>
      <w:r>
        <w:rPr>
          <w:rFonts w:ascii="仿宋" w:hAnsi="仿宋" w:eastAsia="仿宋" w:cs="Segoe UI"/>
          <w:color w:val="000000"/>
          <w:kern w:val="0"/>
          <w:sz w:val="28"/>
          <w:szCs w:val="28"/>
        </w:rPr>
        <w:t>1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年。</w:t>
      </w:r>
    </w:p>
    <w:p>
      <w:pPr>
        <w:widowControl/>
        <w:shd w:val="clear" w:color="auto" w:fill="FFFFFF"/>
        <w:jc w:val="left"/>
        <w:rPr>
          <w:rFonts w:ascii="Segoe UI" w:hAnsi="Segoe UI" w:eastAsia="宋体" w:cs="Segoe UI"/>
          <w:color w:val="212529"/>
          <w:kern w:val="0"/>
          <w:sz w:val="24"/>
          <w:szCs w:val="24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   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（2）服务地点：成都市血液中心地下室。</w:t>
      </w:r>
    </w:p>
    <w:p>
      <w:pPr>
        <w:widowControl/>
        <w:shd w:val="clear" w:color="auto" w:fill="FFFFFF"/>
        <w:jc w:val="left"/>
        <w:rPr>
          <w:rFonts w:ascii="Segoe UI" w:hAnsi="Segoe UI" w:eastAsia="宋体" w:cs="Segoe UI"/>
          <w:color w:val="212529"/>
          <w:kern w:val="0"/>
          <w:sz w:val="24"/>
          <w:szCs w:val="24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   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（3）验收标准：能在规定时间内按质量按时进行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维修维护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服务。</w:t>
      </w:r>
    </w:p>
    <w:p>
      <w:pPr>
        <w:widowControl/>
        <w:shd w:val="clear" w:color="auto" w:fill="FFFFFF"/>
        <w:ind w:firstLine="560" w:firstLineChars="200"/>
        <w:jc w:val="left"/>
        <w:rPr>
          <w:rFonts w:ascii="Segoe UI" w:hAnsi="Segoe UI" w:eastAsia="宋体" w:cs="Segoe UI"/>
          <w:color w:val="212529"/>
          <w:kern w:val="0"/>
          <w:sz w:val="24"/>
          <w:szCs w:val="24"/>
        </w:rPr>
      </w:pPr>
      <w:r>
        <w:rPr>
          <w:rFonts w:hint="eastAsia" w:ascii="仿宋" w:hAnsi="仿宋" w:eastAsia="仿宋" w:cs="Segoe UI"/>
          <w:color w:val="212529"/>
          <w:kern w:val="0"/>
          <w:sz w:val="28"/>
          <w:szCs w:val="28"/>
        </w:rPr>
        <w:t>（4）售后服务或应急方案：</w:t>
      </w:r>
    </w:p>
    <w:p>
      <w:pPr>
        <w:widowControl/>
        <w:shd w:val="clear" w:color="auto" w:fill="FFFFFF"/>
        <w:ind w:firstLine="840" w:firstLineChars="3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如地下库集水井排污泵出现故障，服务方需在</w:t>
      </w:r>
      <w:r>
        <w:rPr>
          <w:rFonts w:ascii="仿宋" w:hAnsi="仿宋" w:eastAsia="仿宋" w:cs="Segoe UI"/>
          <w:color w:val="000000"/>
          <w:kern w:val="0"/>
          <w:sz w:val="28"/>
          <w:szCs w:val="28"/>
        </w:rPr>
        <w:t>60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</w:rPr>
        <w:t>分钟内到达现场处理解决。</w:t>
      </w:r>
    </w:p>
    <w:p>
      <w:pPr>
        <w:widowControl/>
        <w:shd w:val="clear" w:color="auto" w:fill="FFFFFF"/>
        <w:ind w:firstLine="840" w:firstLineChars="3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四、维修维护项目预算</w:t>
      </w:r>
    </w:p>
    <w:p>
      <w:pPr>
        <w:spacing w:line="500" w:lineRule="exact"/>
        <w:ind w:firstLine="840" w:firstLineChars="300"/>
        <w:rPr>
          <w:rFonts w:ascii="仿宋" w:hAnsi="仿宋" w:eastAsia="仿宋" w:cs="仿宋"/>
          <w:sz w:val="28"/>
          <w:szCs w:val="28"/>
          <w:lang w:bidi="ar"/>
        </w:rPr>
      </w:pPr>
      <w:r>
        <w:rPr>
          <w:rFonts w:hint="eastAsia" w:ascii="仿宋" w:hAnsi="仿宋" w:eastAsia="仿宋" w:cs="仿宋"/>
          <w:sz w:val="28"/>
          <w:szCs w:val="28"/>
          <w:lang w:bidi="ar"/>
        </w:rPr>
        <w:t>预算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 w:bidi="ar"/>
        </w:rPr>
        <w:t>4.8</w:t>
      </w:r>
      <w:r>
        <w:rPr>
          <w:rFonts w:hint="eastAsia" w:ascii="仿宋" w:hAnsi="仿宋" w:eastAsia="仿宋" w:cs="仿宋"/>
          <w:sz w:val="28"/>
          <w:szCs w:val="28"/>
          <w:lang w:bidi="ar"/>
        </w:rPr>
        <w:t>万元，</w:t>
      </w:r>
      <w:r>
        <w:rPr>
          <w:rFonts w:hint="eastAsia" w:ascii="仿宋" w:hAnsi="仿宋" w:eastAsia="仿宋" w:cs="仿宋"/>
          <w:sz w:val="28"/>
          <w:szCs w:val="28"/>
          <w:lang w:val="en-US" w:eastAsia="zh-CN" w:bidi="ar"/>
        </w:rPr>
        <w:t>最高现价4.8</w:t>
      </w:r>
      <w:r>
        <w:rPr>
          <w:rFonts w:hint="eastAsia" w:ascii="仿宋" w:hAnsi="仿宋" w:eastAsia="仿宋" w:cs="仿宋"/>
          <w:sz w:val="28"/>
          <w:szCs w:val="28"/>
          <w:lang w:bidi="ar"/>
        </w:rPr>
        <w:t>万元。不分包。</w:t>
      </w:r>
    </w:p>
    <w:p>
      <w:pPr>
        <w:widowControl/>
        <w:shd w:val="clear" w:color="auto" w:fill="FFFFFF"/>
        <w:ind w:firstLine="600" w:firstLineChars="200"/>
        <w:jc w:val="left"/>
        <w:rPr>
          <w:rFonts w:hint="eastAsia" w:ascii="黑体" w:hAnsi="黑体" w:eastAsia="黑体" w:cs="黑体"/>
          <w:color w:val="212529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</w:rPr>
        <w:t>四、付款方式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费用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据实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结算，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服务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结束后15日内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甲方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组织最终验收。验收合格后，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甲方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收到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乙方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提供的合法、有效的发票后1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个工作日内统一支付；验收不合格的，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甲方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有权不予支付服务费用。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乙方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延期提供发票的，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甲方</w:t>
      </w: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eastAsia="zh-CN"/>
        </w:rPr>
        <w:t>付款期相应顺延，若乙方未提供发票的，甲方有权暂停支付相应款项，且不承担任何责任，乙方亦不得因此停止履行本合同约定的义务。</w:t>
      </w:r>
    </w:p>
    <w:p>
      <w:pPr>
        <w:widowControl/>
        <w:shd w:val="clear" w:color="auto" w:fill="FFFFFF"/>
        <w:ind w:firstLine="600" w:firstLineChars="200"/>
        <w:jc w:val="left"/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lang w:val="en-US" w:eastAsia="zh-CN"/>
        </w:rPr>
        <w:t>五、验收标准：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1.检查有无明显的漏水现象。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2.检查浮阀的状况并检查其是否正常运作。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3.控制柜各元器件无灰尘，接触端子及螺丝紧固相应。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4.给水管、溢水管和排水正常运行、不堵塞。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5.集水井内无水，清洁无污垢。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6.管道接合处无污垢，管道表面无锈迹。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7.阀轴无锈迹。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8.启动隔离阀时，阀门自由活动且在阀门关闭过程中也能起到完全隔离的作用。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9.所有水泵及控制系统能正常工作。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t>10.每次巡查记录完整。</w:t>
      </w:r>
    </w:p>
    <w:p>
      <w:pPr>
        <w:widowControl/>
        <w:shd w:val="clear" w:color="auto" w:fill="FFFFFF"/>
        <w:ind w:firstLine="560" w:firstLineChars="200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</w:p>
    <w:p>
      <w:pPr>
        <w:widowControl/>
        <w:shd w:val="clear" w:color="auto" w:fill="FFFFFF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</w:p>
    <w:p>
      <w:pPr>
        <w:widowControl/>
        <w:shd w:val="clear" w:color="auto" w:fill="FFFFFF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</w:p>
    <w:p>
      <w:pP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br w:type="page"/>
      </w:r>
    </w:p>
    <w:p>
      <w:pPr>
        <w:widowControl/>
        <w:shd w:val="clear" w:color="auto" w:fill="FFFFFF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  <w:sectPr>
          <w:pgSz w:w="11906" w:h="16838"/>
          <w:pgMar w:top="1440" w:right="1417" w:bottom="1440" w:left="1417" w:header="851" w:footer="992" w:gutter="0"/>
          <w:cols w:space="425" w:num="1"/>
          <w:docGrid w:type="lines" w:linePitch="312" w:charSpace="0"/>
        </w:sectPr>
      </w:pPr>
    </w:p>
    <w:p>
      <w:pPr>
        <w:widowControl/>
        <w:shd w:val="clear" w:color="auto" w:fill="FFFFFF"/>
        <w:jc w:val="left"/>
        <w:rPr>
          <w:rFonts w:hint="eastAsia" w:ascii="仿宋" w:hAnsi="仿宋" w:eastAsia="仿宋" w:cs="Segoe UI"/>
          <w:color w:val="000000"/>
          <w:kern w:val="0"/>
          <w:sz w:val="28"/>
          <w:szCs w:val="28"/>
          <w:lang w:val="en-US" w:eastAsia="zh-CN"/>
        </w:rPr>
      </w:pPr>
    </w:p>
    <w:tbl>
      <w:tblPr>
        <w:tblStyle w:val="4"/>
        <w:tblpPr w:leftFromText="180" w:rightFromText="180" w:vertAnchor="page" w:horzAnchor="margin" w:tblpXSpec="center" w:tblpY="428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3336"/>
        <w:gridCol w:w="2256"/>
        <w:gridCol w:w="779"/>
        <w:gridCol w:w="498"/>
        <w:gridCol w:w="2114"/>
        <w:gridCol w:w="1060"/>
        <w:gridCol w:w="1097"/>
        <w:gridCol w:w="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序号</w:t>
            </w:r>
          </w:p>
        </w:tc>
        <w:tc>
          <w:tcPr>
            <w:tcW w:w="333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巡检项</w:t>
            </w:r>
          </w:p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名称</w:t>
            </w:r>
          </w:p>
        </w:tc>
        <w:tc>
          <w:tcPr>
            <w:tcW w:w="225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规格型号</w:t>
            </w:r>
          </w:p>
        </w:tc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数量</w:t>
            </w:r>
          </w:p>
        </w:tc>
        <w:tc>
          <w:tcPr>
            <w:tcW w:w="498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单</w:t>
            </w:r>
          </w:p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位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维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  <w:lang w:val="en-US" w:eastAsia="zh-CN"/>
              </w:rPr>
              <w:t>护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单价单台/</w:t>
            </w:r>
          </w:p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单次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  <w:lang w:val="en-US" w:eastAsia="zh-CN"/>
              </w:rPr>
              <w:t>限价（元）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  <w:lang w:val="en-US" w:eastAsia="zh-CN"/>
              </w:rPr>
              <w:t>投标单价（元）</w:t>
            </w:r>
          </w:p>
        </w:tc>
        <w:tc>
          <w:tcPr>
            <w:tcW w:w="1097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月度巡检频次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333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潜水泵巡检</w:t>
            </w:r>
          </w:p>
        </w:tc>
        <w:tc>
          <w:tcPr>
            <w:tcW w:w="225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50WQ,3KW</w:t>
            </w:r>
          </w:p>
        </w:tc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16</w:t>
            </w:r>
          </w:p>
        </w:tc>
        <w:tc>
          <w:tcPr>
            <w:tcW w:w="498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</w:t>
            </w:r>
          </w:p>
        </w:tc>
        <w:tc>
          <w:tcPr>
            <w:tcW w:w="333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潜水泵巡检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浅坑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5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50WQ,2.2KW</w:t>
            </w:r>
          </w:p>
        </w:tc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11</w:t>
            </w:r>
          </w:p>
        </w:tc>
        <w:tc>
          <w:tcPr>
            <w:tcW w:w="498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</w:t>
            </w:r>
          </w:p>
        </w:tc>
        <w:tc>
          <w:tcPr>
            <w:tcW w:w="333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潜水泵巡检</w:t>
            </w:r>
          </w:p>
        </w:tc>
        <w:tc>
          <w:tcPr>
            <w:tcW w:w="225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100WQ,7.5KW</w:t>
            </w:r>
          </w:p>
        </w:tc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</w:t>
            </w:r>
          </w:p>
        </w:tc>
        <w:tc>
          <w:tcPr>
            <w:tcW w:w="498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4</w:t>
            </w:r>
          </w:p>
        </w:tc>
        <w:tc>
          <w:tcPr>
            <w:tcW w:w="333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潜水排污泵</w:t>
            </w:r>
          </w:p>
        </w:tc>
        <w:tc>
          <w:tcPr>
            <w:tcW w:w="225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50WQ,3KW</w:t>
            </w:r>
          </w:p>
        </w:tc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8</w:t>
            </w:r>
          </w:p>
        </w:tc>
        <w:tc>
          <w:tcPr>
            <w:tcW w:w="49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</w:t>
            </w:r>
          </w:p>
        </w:tc>
        <w:tc>
          <w:tcPr>
            <w:tcW w:w="333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潜水泵巡检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深坑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25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50WQ,2.2KW</w:t>
            </w:r>
          </w:p>
        </w:tc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2</w:t>
            </w:r>
          </w:p>
        </w:tc>
        <w:tc>
          <w:tcPr>
            <w:tcW w:w="49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台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6</w:t>
            </w:r>
          </w:p>
        </w:tc>
        <w:tc>
          <w:tcPr>
            <w:tcW w:w="333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成套全变频恒压给水设备巡检</w:t>
            </w:r>
          </w:p>
        </w:tc>
        <w:tc>
          <w:tcPr>
            <w:tcW w:w="225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.</w:t>
            </w: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5KW（二用一备）</w:t>
            </w:r>
          </w:p>
        </w:tc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49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7</w:t>
            </w:r>
          </w:p>
        </w:tc>
        <w:tc>
          <w:tcPr>
            <w:tcW w:w="3336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雨水泵回收系统巡检</w:t>
            </w:r>
          </w:p>
        </w:tc>
        <w:tc>
          <w:tcPr>
            <w:tcW w:w="2256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7.5KW（一用一备）</w:t>
            </w:r>
          </w:p>
        </w:tc>
        <w:tc>
          <w:tcPr>
            <w:tcW w:w="779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49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2114" w:type="dxa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653" w:type="dxa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2350" w:type="dxa"/>
            <w:gridSpan w:val="9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合计：50台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泵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2套系统设备。</w:t>
            </w:r>
          </w:p>
        </w:tc>
      </w:tr>
    </w:tbl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rPr>
          <w:rFonts w:hint="default" w:ascii="方正小标宋_GBK" w:eastAsia="方正小标宋_GBK"/>
          <w:sz w:val="44"/>
          <w:szCs w:val="32"/>
          <w:lang w:val="en-US" w:eastAsia="zh-CN"/>
        </w:rPr>
      </w:pPr>
      <w:r>
        <w:rPr>
          <w:rFonts w:hint="eastAsia" w:ascii="方正小标宋_GBK" w:eastAsia="方正小标宋_GBK" w:cs="Times New Roman"/>
          <w:sz w:val="44"/>
          <w:szCs w:val="32"/>
          <w:lang w:val="en-US" w:eastAsia="zh-CN"/>
        </w:rPr>
        <w:t>成都市血液中心2024年二次供水、雨水池水泵等维修维护服务采购项目报价单</w:t>
      </w:r>
      <w:bookmarkStart w:id="0" w:name="_GoBack"/>
      <w:bookmarkEnd w:id="0"/>
    </w:p>
    <w:p/>
    <w:p/>
    <w:p/>
    <w:p/>
    <w:p/>
    <w:p/>
    <w:p/>
    <w:p/>
    <w:p/>
    <w:p/>
    <w:p/>
    <w:p/>
    <w:p/>
    <w:p/>
    <w:p/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2989"/>
        <w:gridCol w:w="1582"/>
        <w:gridCol w:w="639"/>
        <w:gridCol w:w="1180"/>
        <w:gridCol w:w="1372"/>
        <w:gridCol w:w="1704"/>
        <w:gridCol w:w="20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序号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1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设备型号</w:t>
            </w:r>
          </w:p>
        </w:tc>
        <w:tc>
          <w:tcPr>
            <w:tcW w:w="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单位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备件数量</w:t>
            </w:r>
          </w:p>
        </w:tc>
        <w:tc>
          <w:tcPr>
            <w:tcW w:w="1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  <w:lang w:val="en-US" w:eastAsia="zh-CN"/>
              </w:rPr>
              <w:t>设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备件单价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  <w:lang w:val="en-US" w:eastAsia="zh-CN"/>
              </w:rPr>
              <w:t>限价（元）</w:t>
            </w: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b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  <w:lang w:val="en-US" w:eastAsia="zh-CN"/>
              </w:rPr>
              <w:t>投标单价（元）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b/>
                <w:color w:val="212529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电机绕组</w:t>
            </w:r>
          </w:p>
        </w:tc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50WQ,3KW</w:t>
            </w:r>
          </w:p>
        </w:tc>
        <w:tc>
          <w:tcPr>
            <w:tcW w:w="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潜污泵系统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叶轮</w:t>
            </w:r>
          </w:p>
        </w:tc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机械密封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7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4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轴承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电机绕组</w:t>
            </w:r>
          </w:p>
        </w:tc>
        <w:tc>
          <w:tcPr>
            <w:tcW w:w="158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50WQ,2.2KW</w:t>
            </w: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400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6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叶轮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7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机械密封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8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轴承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9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电机绕组</w:t>
            </w:r>
          </w:p>
        </w:tc>
        <w:tc>
          <w:tcPr>
            <w:tcW w:w="158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100WQ，7.5KW</w:t>
            </w: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1100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10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叶轮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11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机械密封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12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轴承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13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电机绕组</w:t>
            </w:r>
          </w:p>
        </w:tc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50DFCL20-5</w:t>
            </w:r>
          </w:p>
        </w:tc>
        <w:tc>
          <w:tcPr>
            <w:tcW w:w="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800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生活泵系统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14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叶轮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15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机械密封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16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轴承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17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变频器</w:t>
            </w:r>
          </w:p>
        </w:tc>
        <w:tc>
          <w:tcPr>
            <w:tcW w:w="1582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5.5KW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18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微断空开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19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接触器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20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热继电器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21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控制屏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600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22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PLC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4000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电机绕组</w:t>
            </w:r>
          </w:p>
        </w:tc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7.5KW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1100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雨水泵回收系统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24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叶轮</w:t>
            </w:r>
          </w:p>
        </w:tc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25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机械密封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26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轴承</w:t>
            </w:r>
          </w:p>
        </w:tc>
        <w:tc>
          <w:tcPr>
            <w:tcW w:w="1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27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变频器</w:t>
            </w:r>
          </w:p>
        </w:tc>
        <w:tc>
          <w:tcPr>
            <w:tcW w:w="158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7.5KW</w:t>
            </w:r>
          </w:p>
        </w:tc>
        <w:tc>
          <w:tcPr>
            <w:tcW w:w="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28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微断空开</w:t>
            </w:r>
          </w:p>
        </w:tc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29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接触器</w:t>
            </w:r>
          </w:p>
        </w:tc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30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热继电器</w:t>
            </w:r>
          </w:p>
        </w:tc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控制屏</w:t>
            </w:r>
          </w:p>
        </w:tc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600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PLC</w:t>
            </w:r>
          </w:p>
        </w:tc>
        <w:tc>
          <w:tcPr>
            <w:tcW w:w="15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4000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33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集水坑水泵液位控制系统</w:t>
            </w:r>
          </w:p>
        </w:tc>
        <w:tc>
          <w:tcPr>
            <w:tcW w:w="1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潜水泵系统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34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控制箱系统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套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400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35</w:t>
            </w:r>
          </w:p>
        </w:tc>
        <w:tc>
          <w:tcPr>
            <w:tcW w:w="2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阀门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300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36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止回阀</w:t>
            </w:r>
          </w:p>
        </w:tc>
        <w:tc>
          <w:tcPr>
            <w:tcW w:w="1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6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个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1</w:t>
            </w:r>
          </w:p>
        </w:tc>
        <w:tc>
          <w:tcPr>
            <w:tcW w:w="1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500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　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Segoe UI"/>
                <w:color w:val="212529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1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备注：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1.服务清单包括但不限于上述内容，在不超过预算的情况下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</w:rPr>
              <w:t>按实际发生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据实结算。</w:t>
            </w:r>
          </w:p>
          <w:p>
            <w:pPr>
              <w:widowControl/>
              <w:ind w:firstLine="720" w:firstLineChars="300"/>
              <w:jc w:val="left"/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2.上述材料价格包含但不限于人工费，垃圾清运费等。</w:t>
            </w:r>
          </w:p>
        </w:tc>
      </w:tr>
    </w:tbl>
    <w:p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报价公司：</w:t>
      </w:r>
    </w:p>
    <w:p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联系方式：</w:t>
      </w:r>
    </w:p>
    <w:p>
      <w:pPr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日期：</w:t>
      </w:r>
    </w:p>
    <w:p/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ED01CA-2BE6-4126-A39A-AAE570D9D21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F2E64A3-3A06-4BB2-8617-684FDA5DF084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4DB4C56-09A4-4163-A32A-BE61286B577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EB9E1D86-45D2-40E4-B001-0324496FC457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5" w:fontKey="{C852F98D-B3B5-4D43-9CE4-B14182699A69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DE2FF2CA-4022-47BC-B019-6A4BBE5AF9C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37E87FE5"/>
    <w:rsid w:val="03F25E4D"/>
    <w:rsid w:val="0B5D1734"/>
    <w:rsid w:val="0C5C0A4B"/>
    <w:rsid w:val="0D1D346E"/>
    <w:rsid w:val="1A72041A"/>
    <w:rsid w:val="37E87FE5"/>
    <w:rsid w:val="4AAD66F2"/>
    <w:rsid w:val="4DCC356C"/>
    <w:rsid w:val="7493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" w:hAnsi="仿宋" w:eastAsia="仿宋" w:cs="仿宋"/>
      <w:sz w:val="24"/>
      <w:lang w:val="zh-CN" w:bidi="zh-CN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1674</Words>
  <Characters>1933</Characters>
  <Lines>0</Lines>
  <Paragraphs>0</Paragraphs>
  <TotalTime>1</TotalTime>
  <ScaleCrop>false</ScaleCrop>
  <LinksUpToDate>false</LinksUpToDate>
  <CharactersWithSpaces>1974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2024-03-06T05:58:00Z</dcterms:created>
  <dc:creator>喵了个咪</dc:creator>
  <cp:lastModifiedBy>泓泓泓</cp:lastModifiedBy>
  <cp:lastPrinted>2024-07-03T02:56:00Z</cp:lastPrinted>
  <dcterms:modified xsi:type="dcterms:W3CDTF">2024-07-03T03:29:43Z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4E3F788C8942455FB8973DB1BCE1AC5F_11</vt:lpwstr>
  </property>
</Properties>
</file>