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b/>
          <w:bCs/>
          <w:sz w:val="28"/>
          <w:szCs w:val="36"/>
        </w:rPr>
        <w:t>:</w:t>
      </w:r>
    </w:p>
    <w:tbl>
      <w:tblPr>
        <w:tblStyle w:val="3"/>
        <w:tblpPr w:leftFromText="180" w:rightFromText="180" w:vertAnchor="page" w:horzAnchor="page" w:tblpX="1230" w:tblpY="2823"/>
        <w:tblOverlap w:val="never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41"/>
        <w:gridCol w:w="2291"/>
        <w:gridCol w:w="955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维护设备名称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规格型号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（台）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供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AU480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全自动生化仪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AU480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四川德维乐医疗器械有限公司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TECAN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酶标仪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SUNRISE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天津开元生物工程有限公司仪器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PK7300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全自动血型仪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PK7300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贝克曼库尔特有限公司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全自动样本预处理系统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APS-PLUS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山东威高集团医用高分子制品股份有限公</w:t>
            </w:r>
            <w:r>
              <w:rPr>
                <w:rFonts w:hint="eastAsia"/>
                <w:sz w:val="24"/>
                <w:highlight w:val="none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血液辐照仪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BBGM8000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天津核安检测技术有限公司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大容量低温离心机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HITACHI  CR7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天美仪拓实验室设备（上海）有限公司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大容量低温离心机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Heraeus  Cryofuge16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SORVALL  RC12BP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SORVALL  RC3BP+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成都军能海尔思科技有限公司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血细胞分析仪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BC-30S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四川迪诺科技有限公司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空气消毒机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YKX-Y-1300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成都丹翔电器设备有限公司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血小板振摇仪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PC3200i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PC2200I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山东威高集团医用高分子制品股份有限公</w:t>
            </w:r>
            <w:r>
              <w:rPr>
                <w:rFonts w:hint="eastAsia"/>
                <w:sz w:val="24"/>
                <w:highlight w:val="none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全自动微生物及分枝杆菌检测系统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BacT/ALERT 3D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北京探针科技有限公司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40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残余白细胞计数仪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ADAM-Rwbc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山东威高集团医用高分子制品股份有限公</w:t>
            </w:r>
            <w:r>
              <w:rPr>
                <w:rFonts w:hint="eastAsia"/>
                <w:sz w:val="24"/>
                <w:highlight w:val="none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406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350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全自动血凝分析仪</w:t>
            </w:r>
          </w:p>
        </w:tc>
        <w:tc>
          <w:tcPr>
            <w:tcW w:w="1267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CS-1300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四川德维乐医疗器械有限公司</w:t>
            </w:r>
          </w:p>
        </w:tc>
      </w:tr>
    </w:tbl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专用设备维护清单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UwMjUwYTVmZTNmZmRkY2M3Njg1NDk0MzZlODVlNWYifQ=="/>
  </w:docVars>
  <w:rsids>
    <w:rsidRoot w:val="00F8288E"/>
    <w:rsid w:val="008E3CB1"/>
    <w:rsid w:val="00B90F43"/>
    <w:rsid w:val="00E427BB"/>
    <w:rsid w:val="00F22F11"/>
    <w:rsid w:val="00F8288E"/>
    <w:rsid w:val="0699509E"/>
    <w:rsid w:val="0F4229A7"/>
    <w:rsid w:val="14995A38"/>
    <w:rsid w:val="1618304E"/>
    <w:rsid w:val="1EF108E0"/>
    <w:rsid w:val="28C864A0"/>
    <w:rsid w:val="28F57ED1"/>
    <w:rsid w:val="29FF6D9B"/>
    <w:rsid w:val="2B1C6CE5"/>
    <w:rsid w:val="3249080F"/>
    <w:rsid w:val="45B11FCC"/>
    <w:rsid w:val="53970F6E"/>
    <w:rsid w:val="59EB3D45"/>
    <w:rsid w:val="5E191903"/>
    <w:rsid w:val="706B5CC1"/>
    <w:rsid w:val="7FB60C1C"/>
    <w:rsid w:val="7FC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"/>
    <w:qFormat/>
    <w:uiPriority w:val="99"/>
    <w:pPr>
      <w:spacing w:after="120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5"/>
    <w:link w:val="2"/>
    <w:semiHidden/>
    <w:qFormat/>
    <w:uiPriority w:val="99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361</Words>
  <Characters>505</Characters>
  <Lines>0</Lines>
  <Paragraphs>0</Paragraphs>
  <TotalTime>1</TotalTime>
  <ScaleCrop>false</ScaleCrop>
  <LinksUpToDate>false</LinksUpToDate>
  <CharactersWithSpaces>514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2022-07-25T02:30:00Z</dcterms:created>
  <dc:creator>Dell</dc:creator>
  <cp:lastModifiedBy>为你唱花香自来。</cp:lastModifiedBy>
  <dcterms:modified xsi:type="dcterms:W3CDTF">2022-08-16T01:51:01Z</dcterms:modified>
  <dc:title>附件一: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3152E7D1754F47ACB14E0AD797EC223F</vt:lpwstr>
  </property>
</Properties>
</file>