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contextualSpacing/>
        <w:jc w:val="left"/>
        <w:textAlignment w:val="auto"/>
        <w:rPr>
          <w:rFonts w:hint="eastAsia" w:ascii="宋体" w:hAnsi="宋体"/>
          <w:b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40"/>
          <w:szCs w:val="40"/>
          <w:highlight w:val="none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contextualSpacing/>
        <w:jc w:val="center"/>
        <w:textAlignment w:val="auto"/>
        <w:rPr>
          <w:rFonts w:hint="eastAsia" w:ascii="宋体" w:hAnsi="宋体"/>
          <w:b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40"/>
          <w:szCs w:val="40"/>
          <w:highlight w:val="none"/>
          <w:lang w:eastAsia="zh-CN"/>
        </w:rPr>
        <w:t>桶装、瓶装矿泉水要求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contextualSpacing/>
        <w:jc w:val="left"/>
        <w:textAlignment w:val="auto"/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一、服务内容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投标人按采购人需求</w:t>
      </w:r>
      <w:r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分批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提供矿泉水</w:t>
      </w:r>
      <w:r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二、服务地点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成都市血液中心及各献血点，具体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根据采购人实际需求</w:t>
      </w:r>
      <w:r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进行配送。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contextualSpacing/>
        <w:jc w:val="left"/>
        <w:textAlignment w:val="auto"/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三、技术要求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hAnsi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hAnsi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桶装矿泉水的规格为11L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~19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L/桶，瓶装矿泉水的规格为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330ml~550ml</w:t>
      </w:r>
      <w:r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hAnsi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hAnsi="宋体"/>
          <w:color w:val="auto"/>
          <w:kern w:val="0"/>
          <w:sz w:val="28"/>
          <w:szCs w:val="28"/>
          <w:highlight w:val="none"/>
          <w:lang w:val="zh-CN"/>
        </w:rPr>
        <w:t>产品符合《中华人民共和国食品卫生法》，包装具有SC标记或有食品生产许可证编号、出品商、水源地、生产商、产品标准号等；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3、桶装水所用的水桶能达到食监、质监、工商、卫生等国家相关规定，提供食品级 PC 桶证明。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四、资质要求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投标人</w:t>
      </w: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具有独立承担民事责任的能力和履行合同能力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投标人</w:t>
      </w: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参加本次比选活动前三年内，在经营活动中没有重大违法违规记录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投标人</w:t>
      </w: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具有良好的商业信誉和健全的财务会计制度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4、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投标人</w:t>
      </w:r>
      <w:r>
        <w:rPr>
          <w:rFonts w:hint="default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具有依法缴纳税收和社会保障资金的良好记录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5、投标人提供厂家授权书原件。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五、服务要求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1、投标人派驻专人为采购人提供供水服务，具体配送时间及地点以采购人电话通知为准，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30分钟内须将矿泉水送到所需位置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2、投标人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对采购人工作区域各点位的饮水机进行定期清洗，每两个月清洗一次，并根据采购人需要在新的点位安放饮水机；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4、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投标人每月统计</w:t>
      </w:r>
      <w:r>
        <w:rPr>
          <w:rFonts w:hint="eastAsia" w:hAnsi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采购人的</w:t>
      </w:r>
      <w:bookmarkStart w:id="0" w:name="_GoBack"/>
      <w:bookmarkEnd w:id="0"/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zh-CN" w:eastAsia="zh-CN" w:bidi="ar-SA"/>
        </w:rPr>
        <w:t>用水量。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1、产品的运输、配送，运输、配送费用由投标人自行承担。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2、评选申请人所供产品应为最近生产日期，桶装水送达日期不超过产品生产日期10天。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3、产品出现质量问题，须马上停止供应该品牌桶装水，并提供同档次合格的桶装水替代。若一经查实确为水质量问题，采购人有权终止合同，并追究其违约责任。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4、配送人员一切安全事故责任及产生的相关费用，采购人不承担任何责任及费用。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七、预算金额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桶装矿泉水预算总金额约15万元，瓶装矿泉水预算总金额约3万元。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注：按产品不同规格报单价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6719"/>
    <w:rsid w:val="02880387"/>
    <w:rsid w:val="055953CC"/>
    <w:rsid w:val="0712304E"/>
    <w:rsid w:val="07877420"/>
    <w:rsid w:val="0B651963"/>
    <w:rsid w:val="10FE52F0"/>
    <w:rsid w:val="1500481E"/>
    <w:rsid w:val="150E693B"/>
    <w:rsid w:val="17C23263"/>
    <w:rsid w:val="1DAB1C4C"/>
    <w:rsid w:val="1F5030AF"/>
    <w:rsid w:val="21991812"/>
    <w:rsid w:val="22B32C1A"/>
    <w:rsid w:val="267B0979"/>
    <w:rsid w:val="2D757E83"/>
    <w:rsid w:val="2EF62EFF"/>
    <w:rsid w:val="324701F8"/>
    <w:rsid w:val="335C1EA1"/>
    <w:rsid w:val="39253459"/>
    <w:rsid w:val="39BF0009"/>
    <w:rsid w:val="3DD82F91"/>
    <w:rsid w:val="44F30509"/>
    <w:rsid w:val="4A271365"/>
    <w:rsid w:val="4C3F1AFE"/>
    <w:rsid w:val="5158616D"/>
    <w:rsid w:val="52F60A6F"/>
    <w:rsid w:val="56F60C3F"/>
    <w:rsid w:val="584C49C7"/>
    <w:rsid w:val="587D7B62"/>
    <w:rsid w:val="5C1C5293"/>
    <w:rsid w:val="5C6769C7"/>
    <w:rsid w:val="5D7B66EF"/>
    <w:rsid w:val="5F3C179A"/>
    <w:rsid w:val="61B8251B"/>
    <w:rsid w:val="623D62CA"/>
    <w:rsid w:val="6DA0767D"/>
    <w:rsid w:val="72F0366F"/>
    <w:rsid w:val="76CC1244"/>
    <w:rsid w:val="79971937"/>
    <w:rsid w:val="7D5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为你唱花香自来。</cp:lastModifiedBy>
  <dcterms:modified xsi:type="dcterms:W3CDTF">2021-10-21T01:21:05Z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A5BA2A84506B490B96D48560F49A03EA</vt:lpwstr>
  </property>
</Properties>
</file>